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mbria" w:cs="Cambria" w:eastAsia="Cambria" w:hAnsi="Cambria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22"/>
        <w:tblW w:w="10479.999999999998" w:type="dxa"/>
        <w:jc w:val="left"/>
        <w:tblInd w:w="-108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716"/>
        <w:gridCol w:w="667"/>
        <w:gridCol w:w="32"/>
        <w:gridCol w:w="185"/>
        <w:gridCol w:w="508"/>
        <w:gridCol w:w="508"/>
        <w:gridCol w:w="4"/>
        <w:gridCol w:w="504"/>
        <w:gridCol w:w="305"/>
        <w:gridCol w:w="203"/>
        <w:gridCol w:w="508"/>
        <w:gridCol w:w="511"/>
        <w:gridCol w:w="399"/>
        <w:gridCol w:w="190"/>
        <w:gridCol w:w="298"/>
        <w:gridCol w:w="364"/>
        <w:gridCol w:w="403"/>
        <w:gridCol w:w="553"/>
        <w:gridCol w:w="202"/>
        <w:gridCol w:w="351"/>
        <w:gridCol w:w="449"/>
        <w:gridCol w:w="104"/>
        <w:gridCol w:w="411"/>
        <w:gridCol w:w="142"/>
        <w:gridCol w:w="245"/>
        <w:gridCol w:w="308"/>
        <w:gridCol w:w="554"/>
        <w:gridCol w:w="856"/>
        <w:tblGridChange w:id="0">
          <w:tblGrid>
            <w:gridCol w:w="716"/>
            <w:gridCol w:w="667"/>
            <w:gridCol w:w="32"/>
            <w:gridCol w:w="185"/>
            <w:gridCol w:w="508"/>
            <w:gridCol w:w="508"/>
            <w:gridCol w:w="4"/>
            <w:gridCol w:w="504"/>
            <w:gridCol w:w="305"/>
            <w:gridCol w:w="203"/>
            <w:gridCol w:w="508"/>
            <w:gridCol w:w="511"/>
            <w:gridCol w:w="399"/>
            <w:gridCol w:w="190"/>
            <w:gridCol w:w="298"/>
            <w:gridCol w:w="364"/>
            <w:gridCol w:w="403"/>
            <w:gridCol w:w="553"/>
            <w:gridCol w:w="202"/>
            <w:gridCol w:w="351"/>
            <w:gridCol w:w="449"/>
            <w:gridCol w:w="104"/>
            <w:gridCol w:w="411"/>
            <w:gridCol w:w="142"/>
            <w:gridCol w:w="245"/>
            <w:gridCol w:w="308"/>
            <w:gridCol w:w="554"/>
            <w:gridCol w:w="856"/>
          </w:tblGrid>
        </w:tblGridChange>
      </w:tblGrid>
      <w:tr>
        <w:trPr>
          <w:cantSplit w:val="0"/>
          <w:trHeight w:val="828" w:hRule="atLeast"/>
          <w:tblHeader w:val="0"/>
        </w:trPr>
        <w:tc>
          <w:tcPr>
            <w:gridSpan w:val="28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spacing w:line="240" w:lineRule="auto"/>
              <w:ind w:left="0" w:firstLine="0"/>
              <w:jc w:val="center"/>
              <w:rPr>
                <w:rFonts w:ascii="Cambria" w:cs="Cambria" w:eastAsia="Cambria" w:hAnsi="Cambria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30"/>
                <w:szCs w:val="30"/>
                <w:rtl w:val="0"/>
              </w:rPr>
              <w:t xml:space="preserve">无菌检测原始记录</w:t>
            </w:r>
          </w:p>
          <w:p w:rsidR="00000000" w:rsidDel="00000000" w:rsidP="00000000" w:rsidRDefault="00000000" w:rsidRPr="00000000" w14:paraId="00000003">
            <w:pPr>
              <w:spacing w:line="240" w:lineRule="auto"/>
              <w:ind w:firstLine="420"/>
              <w:jc w:val="center"/>
              <w:rPr>
                <w:rFonts w:ascii="Cambria" w:cs="Cambria" w:eastAsia="Cambria" w:hAnsi="Cambria"/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30"/>
                <w:szCs w:val="30"/>
                <w:highlight w:val="white"/>
                <w:rtl w:val="0"/>
              </w:rPr>
              <w:t xml:space="preserve">  Sterility Test Original Record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6" w:hRule="atLeast"/>
          <w:tblHeader w:val="0"/>
        </w:trPr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试样名称</w:t>
              <w:br w:type="textWrapping"/>
              <w:t xml:space="preserve">Sample Name</w:t>
            </w:r>
          </w:p>
        </w:tc>
        <w:tc>
          <w:tcPr>
            <w:gridSpan w:val="7"/>
            <w:tcBorders>
              <w:top w:color="000000" w:space="0" w:sz="12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12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规格型号</w:t>
              <w:br w:type="textWrapping"/>
              <w:t xml:space="preserve">Specifications and Models</w:t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样品数量</w:t>
              <w:br w:type="textWrapping"/>
              <w:t xml:space="preserve">Number of Samples</w:t>
            </w:r>
          </w:p>
        </w:tc>
        <w:tc>
          <w:tcPr>
            <w:gridSpan w:val="3"/>
            <w:tcBorders>
              <w:top w:color="000000" w:space="0" w:sz="12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2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检验依据</w:t>
              <w:br w:type="textWrapping"/>
              <w:t xml:space="preserve">Inspection Criteria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生产批号</w:t>
              <w:br w:type="textWrapping"/>
              <w:t xml:space="preserve">Production Batch Number</w:t>
            </w:r>
          </w:p>
        </w:tc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灭菌批号</w:t>
              <w:br w:type="textWrapping"/>
              <w:t xml:space="preserve">Sterilization Batch Number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gridSpan w:val="2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接种方式</w:t>
              <w:br w:type="textWrapping"/>
              <w:t xml:space="preserve">Inoculation Method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检验日期</w:t>
              <w:br w:type="textWrapping"/>
              <w:t xml:space="preserve">Inspection Date</w:t>
            </w:r>
          </w:p>
        </w:tc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报告日期</w:t>
              <w:br w:type="textWrapping"/>
              <w:t xml:space="preserve">Report Date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gridSpan w:val="7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硫乙醇酸盐培养温度</w:t>
              <w:br w:type="textWrapping"/>
              <w:t xml:space="preserve">Thiosulfate culture incubation temperature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胰酪大豆胨培养温度</w:t>
              <w:br w:type="textWrapping"/>
              <w:t xml:space="preserve">Trypticase soy broth incubation temperature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" w:hRule="atLeast"/>
          <w:tblHeader w:val="0"/>
        </w:trPr>
        <w:tc>
          <w:tcPr>
            <w:gridSpan w:val="7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硫乙醇酸盐流体培养基批号</w:t>
              <w:br w:type="textWrapping"/>
              <w:t xml:space="preserve">Thiosulfate broth batch number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胰酪大豆胨液体培养基批号</w:t>
              <w:br w:type="textWrapping"/>
              <w:t xml:space="preserve">Trypticase soy broth batch number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9" w:hRule="atLeast"/>
          <w:tblHeader w:val="0"/>
        </w:trPr>
        <w:tc>
          <w:tcPr>
            <w:gridSpan w:val="2"/>
            <w:vMerge w:val="restart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洁净工作台</w:t>
              <w:br w:type="textWrapping"/>
              <w:t xml:space="preserve">Clean workbench</w:t>
            </w:r>
          </w:p>
          <w:p w:rsidR="00000000" w:rsidDel="00000000" w:rsidP="00000000" w:rsidRDefault="00000000" w:rsidRPr="00000000" w14:paraId="000000AC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菌落数</w:t>
              <w:br w:type="textWrapping"/>
              <w:t xml:space="preserve">Colony count</w:t>
            </w:r>
          </w:p>
          <w:p w:rsidR="00000000" w:rsidDel="00000000" w:rsidP="00000000" w:rsidRDefault="00000000" w:rsidRPr="00000000" w14:paraId="000000A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（cfu/皿）</w:t>
              <w:br w:type="textWrapping"/>
              <w:t xml:space="preserve">(cfu/plate)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培养皿号</w:t>
              <w:br w:type="textWrapping"/>
              <w:t xml:space="preserve">Petri dish number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2#</w:t>
            </w:r>
          </w:p>
        </w:tc>
        <w:tc>
          <w:tcPr>
            <w:gridSpan w:val="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3#</w:t>
            </w:r>
          </w:p>
        </w:tc>
      </w:tr>
      <w:tr>
        <w:trPr>
          <w:cantSplit w:val="0"/>
          <w:trHeight w:val="610" w:hRule="atLeast"/>
          <w:tblHeader w:val="0"/>
        </w:trPr>
        <w:tc>
          <w:tcPr>
            <w:gridSpan w:val="2"/>
            <w:vMerge w:val="continue"/>
            <w:tcBorders>
              <w:top w:color="000000" w:space="0" w:sz="3" w:val="single"/>
              <w:left w:color="000000" w:space="0" w:sz="12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48h菌落数</w:t>
              <w:br w:type="textWrapping"/>
              <w:t xml:space="preserve">48h colony count</w:t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2" w:hRule="atLeast"/>
          <w:tblHeader w:val="0"/>
        </w:trPr>
        <w:tc>
          <w:tcPr>
            <w:gridSpan w:val="2"/>
            <w:vMerge w:val="continue"/>
            <w:tcBorders>
              <w:top w:color="000000" w:space="0" w:sz="3" w:val="single"/>
              <w:left w:color="000000" w:space="0" w:sz="12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平均菌落数</w:t>
              <w:br w:type="textWrapping"/>
              <w:t xml:space="preserve">Average colony count</w:t>
            </w:r>
          </w:p>
        </w:tc>
        <w:tc>
          <w:tcPr>
            <w:gridSpan w:val="19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28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center"/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bCs w:val="1"/>
                <w:sz w:val="20"/>
                <w:szCs w:val="20"/>
                <w:highlight w:val="white"/>
                <w:rtl w:val="0"/>
              </w:rPr>
              <w:t xml:space="preserve">供试品的无菌检测</w:t>
              <w:br w:type="textWrapping"/>
              <w:t xml:space="preserve">Sterility testing of the test article</w:t>
            </w:r>
          </w:p>
        </w:tc>
      </w:tr>
      <w:tr>
        <w:trPr>
          <w:cantSplit w:val="0"/>
          <w:trHeight w:val="573" w:hRule="atLeast"/>
          <w:tblHeader w:val="0"/>
        </w:trPr>
        <w:tc>
          <w:tcPr>
            <w:vMerge w:val="restart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培养天数</w:t>
              <w:br w:type="textWrapping"/>
              <w:t xml:space="preserve">Incubation Duration</w:t>
            </w:r>
          </w:p>
        </w:tc>
        <w:tc>
          <w:tcPr>
            <w:gridSpan w:val="14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硫乙醇酸盐流体培养基（培养14天）</w:t>
              <w:br w:type="textWrapping"/>
              <w:t xml:space="preserve">Thiosulfate–ethanol–salt fluid medium (incubate 14 days)</w:t>
            </w:r>
          </w:p>
        </w:tc>
        <w:tc>
          <w:tcPr>
            <w:gridSpan w:val="1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胰酪大豆胨液体培养基（培养14天）</w:t>
              <w:br w:type="textWrapping"/>
              <w:t xml:space="preserve">Tryptic soy broth liquid medium (incubated 14 days)</w:t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vMerge w:val="continue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金黄色葡萄球菌</w:t>
              <w:br w:type="textWrapping"/>
              <w:t xml:space="preserve">Staphylococcus aureus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1#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2#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3#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4#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5#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空白</w:t>
              <w:br w:type="textWrapping"/>
              <w:t xml:space="preserve">Blank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结果</w:t>
              <w:br w:type="textWrapping"/>
              <w:t xml:space="preserve">Results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白色念珠菌</w:t>
              <w:br w:type="textWrapping"/>
              <w:t xml:space="preserve">Candida albicans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1#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2#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3#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4#</w:t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5#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空白</w:t>
              <w:br w:type="textWrapping"/>
              <w:t xml:space="preserve">Blank</w:t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结果</w:t>
              <w:br w:type="textWrapping"/>
              <w:t xml:space="preserve">Results</w:t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3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4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5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6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7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8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9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10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11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12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14</w:t>
            </w:r>
          </w:p>
        </w:tc>
        <w:tc>
          <w:tcPr>
            <w:gridSpan w:val="3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spacing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3" w:val="single"/>
              <w:left w:color="000000" w:space="0" w:sz="3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mbria" w:cs="Cambria" w:eastAsia="Cambria" w:hAnsi="Cambri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9" w:hRule="atLeast"/>
          <w:tblHeader w:val="0"/>
        </w:trPr>
        <w:tc>
          <w:tcPr>
            <w:gridSpan w:val="28"/>
            <w:tcBorders>
              <w:top w:color="000000" w:space="0" w:sz="3" w:val="single"/>
              <w:left w:color="000000" w:space="0" w:sz="12" w:val="single"/>
              <w:bottom w:color="000000" w:space="0" w:sz="3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60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结论：</w:t>
              <w:br w:type="textWrapping"/>
              <w:t xml:space="preserve">Conclusion:</w:t>
            </w:r>
          </w:p>
        </w:tc>
      </w:tr>
      <w:tr>
        <w:trPr>
          <w:cantSplit w:val="0"/>
          <w:trHeight w:val="1558" w:hRule="atLeast"/>
          <w:tblHeader w:val="0"/>
        </w:trPr>
        <w:tc>
          <w:tcPr>
            <w:gridSpan w:val="3"/>
            <w:tcBorders>
              <w:top w:color="000000" w:space="0" w:sz="3" w:val="single"/>
              <w:left w:color="000000" w:space="0" w:sz="12" w:val="single"/>
              <w:bottom w:color="000000" w:space="0" w:sz="12" w:val="single"/>
              <w:right w:color="000000" w:space="0" w:sz="3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备注</w:t>
              <w:br w:type="textWrapping"/>
              <w:t xml:space="preserve">Remarks</w:t>
            </w:r>
          </w:p>
        </w:tc>
        <w:tc>
          <w:tcPr>
            <w:gridSpan w:val="25"/>
            <w:tcBorders>
              <w:top w:color="000000" w:space="0" w:sz="3" w:val="single"/>
              <w:left w:color="000000" w:space="0" w:sz="3" w:val="single"/>
              <w:bottom w:color="000000" w:space="0" w:sz="12" w:val="single"/>
              <w:right w:color="000000" w:space="0" w:sz="12" w:val="single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“+”表示长菌，“－”表示不长菌，“±”表示可疑长菌；</w:t>
              <w:br w:type="textWrapping"/>
              <w:t xml:space="preserve">“+” indicates growth, “－” indicates no growth, “±” indicates questionable growth;</w:t>
            </w:r>
          </w:p>
          <w:p w:rsidR="00000000" w:rsidDel="00000000" w:rsidP="00000000" w:rsidRDefault="00000000" w:rsidRPr="00000000" w14:paraId="000002E1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before="180" w:line="240" w:lineRule="auto"/>
              <w:ind w:left="180" w:right="180" w:firstLine="0"/>
              <w:jc w:val="left"/>
              <w:rPr>
                <w:rFonts w:ascii="Cambria" w:cs="Cambria" w:eastAsia="Cambria" w:hAnsi="Cambria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Cambria" w:cs="Cambria" w:eastAsia="Cambria" w:hAnsi="Cambria"/>
                <w:sz w:val="20"/>
                <w:szCs w:val="20"/>
                <w:highlight w:val="white"/>
                <w:rtl w:val="0"/>
              </w:rPr>
              <w:t xml:space="preserve">若供试品的无菌检测中接种过菌液的应生长良好，空白试验和样品的检测应无菌生长，否则供试品的无菌检测不合格。</w:t>
              <w:br w:type="textWrapping"/>
              <w:t xml:space="preserve">If the inoculated control in the sterility test of the sample has been inoculated with the microbial suspension, it should show good growth; the blank control and the sample test should show no microbial growth. Otherwise, the sample fails the sterility test.</w:t>
            </w:r>
          </w:p>
        </w:tc>
      </w:tr>
    </w:tbl>
    <w:p w:rsidR="00000000" w:rsidDel="00000000" w:rsidP="00000000" w:rsidRDefault="00000000" w:rsidRPr="00000000" w14:paraId="000002FA">
      <w:pPr>
        <w:spacing w:line="240" w:lineRule="auto"/>
        <w:jc w:val="left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     审核/日期</w:t>
      </w:r>
      <w:r w:rsidDel="00000000" w:rsidR="00000000" w:rsidRPr="00000000">
        <w:rPr>
          <w:rFonts w:ascii="Cambria" w:cs="Cambria" w:eastAsia="Cambria" w:hAnsi="Cambria"/>
          <w:sz w:val="20"/>
          <w:szCs w:val="20"/>
          <w:highlight w:val="white"/>
          <w:rtl w:val="0"/>
        </w:rPr>
        <w:t xml:space="preserve">Reviewed/Date</w:t>
      </w:r>
      <w:r w:rsidDel="00000000" w:rsidR="00000000" w:rsidRPr="00000000">
        <w:rPr>
          <w:rFonts w:ascii="Cambria" w:cs="Cambria" w:eastAsia="Cambria" w:hAnsi="Cambria"/>
          <w:sz w:val="20"/>
          <w:szCs w:val="20"/>
          <w:rtl w:val="0"/>
        </w:rPr>
        <w:t xml:space="preserve">：                                    检验员/日期</w:t>
      </w:r>
      <w:r w:rsidDel="00000000" w:rsidR="00000000" w:rsidRPr="00000000">
        <w:rPr>
          <w:rFonts w:ascii="Cambria" w:cs="Cambria" w:eastAsia="Cambria" w:hAnsi="Cambria"/>
          <w:sz w:val="20"/>
          <w:szCs w:val="20"/>
          <w:highlight w:val="white"/>
          <w:rtl w:val="0"/>
        </w:rPr>
        <w:t xml:space="preserve">Inspector/Date: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374" w:top="284" w:left="851" w:right="851" w:header="851" w:footer="85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mbria"/>
  <w:font w:name="SimSu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F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表单编号Form No</w:t>
    </w:r>
    <w:r w:rsidDel="00000000" w:rsidR="00000000" w:rsidRPr="00000000">
      <w:rPr>
        <w:rFonts w:ascii="SimSun" w:cs="SimSun" w:eastAsia="SimSun" w:hAnsi="SimSun"/>
        <w:sz w:val="24"/>
        <w:szCs w:val="24"/>
        <w:rtl w:val="0"/>
      </w:rPr>
      <w:t xml:space="preserve">.</w:t>
    </w:r>
    <w:r w:rsidDel="00000000" w:rsidR="00000000" w:rsidRPr="00000000">
      <w:rPr>
        <w:rFonts w:ascii="SimSun" w:cs="SimSun" w:eastAsia="SimSun" w:hAnsi="SimSu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：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AYD/QR/QC-033-01 A0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FC">
    <w:pPr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0"/>
        <w:szCs w:val="30"/>
      </w:rPr>
    </w:pPr>
    <w:r w:rsidDel="00000000" w:rsidR="00000000" w:rsidRPr="00000000">
      <w:rPr>
        <w:rFonts w:ascii="Cambria" w:cs="Cambria" w:eastAsia="Cambria" w:hAnsi="Cambria"/>
        <w:b w:val="1"/>
        <w:bCs w:val="1"/>
        <w:sz w:val="30"/>
        <w:szCs w:val="30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2FD">
    <w:pPr>
      <w:pBdr>
        <w:bottom w:color="000000" w:space="2" w:sz="8" w:val="single"/>
      </w:pBdr>
      <w:jc w:val="center"/>
      <w:rPr>
        <w:rFonts w:ascii="Cambria" w:cs="Cambria" w:eastAsia="Cambria" w:hAnsi="Cambria"/>
        <w:b w:val="1"/>
        <w:bCs w:val="1"/>
        <w:sz w:val="30"/>
        <w:szCs w:val="30"/>
      </w:rPr>
    </w:pPr>
    <w:r w:rsidDel="00000000" w:rsidR="00000000" w:rsidRPr="00000000">
      <w:rPr>
        <w:rFonts w:ascii="Cambria" w:cs="Cambria" w:eastAsia="Cambria" w:hAnsi="Cambria"/>
        <w:sz w:val="30"/>
        <w:szCs w:val="30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FE">
    <w:pPr>
      <w:rPr>
        <w:rFonts w:ascii="Cambria" w:cs="Cambria" w:eastAsia="Cambria" w:hAnsi="Cambria"/>
        <w:b w:val="1"/>
        <w:bCs w:val="1"/>
        <w:sz w:val="30"/>
        <w:szCs w:val="3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260" w:before="260" w:line="413" w:lineRule="auto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DA6B4CDF3E7C455A9A4B2E2749C3D991</vt:lpwstr>
  </property>
</Properties>
</file>